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664" w:rsidRPr="000B736B" w:rsidRDefault="000B736B" w:rsidP="000B73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36B">
        <w:rPr>
          <w:rFonts w:ascii="Times New Roman" w:hAnsi="Times New Roman" w:cs="Times New Roman"/>
          <w:b/>
          <w:sz w:val="28"/>
          <w:szCs w:val="28"/>
        </w:rPr>
        <w:t>Уважаемые участники ГИС ГМП!</w:t>
      </w:r>
    </w:p>
    <w:p w:rsidR="000B736B" w:rsidRDefault="000B736B" w:rsidP="000B73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736B" w:rsidRPr="000B736B" w:rsidRDefault="000B736B" w:rsidP="000B736B">
      <w:pPr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0B736B">
        <w:rPr>
          <w:rFonts w:ascii="Times New Roman" w:hAnsi="Times New Roman" w:cs="Times New Roman"/>
          <w:b/>
          <w:i/>
          <w:color w:val="000000"/>
          <w:sz w:val="28"/>
          <w:szCs w:val="28"/>
        </w:rPr>
        <w:t>С 15.10.2025 доступ участника в Личный кабинет ГИС ГМП осуществляется с использованием ПОИБ СОБИ.</w:t>
      </w:r>
    </w:p>
    <w:p w:rsidR="000B736B" w:rsidRDefault="000B736B" w:rsidP="000B736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целях подписания заявок на регистрацию, внесение изменений, прекращение доступа не руководителем, а уполномоченным лицом прямому участнику ГИС ГМП необходимо получить в ПОИБ СОБИ </w:t>
      </w:r>
      <w:r w:rsidRPr="00576DA4">
        <w:rPr>
          <w:rFonts w:ascii="Times New Roman" w:hAnsi="Times New Roman" w:cs="Times New Roman"/>
          <w:color w:val="000000"/>
          <w:sz w:val="28"/>
          <w:szCs w:val="28"/>
        </w:rPr>
        <w:t>полномочие «Руководитель (уполномоченное лицо). Подписание документов и сведений по взаимодействию с ГИС ГМП» (код полномочия «FK9800_GISGMP_GMP1001»)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Руководителю организации данное полномочие выдается автоматически.</w:t>
      </w:r>
    </w:p>
    <w:p w:rsidR="000B736B" w:rsidRDefault="000B736B" w:rsidP="000B736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подготовительных мероприятий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Управлением Федерального казначейства по Тюменской области </w:t>
      </w:r>
      <w:r w:rsidRPr="000B736B">
        <w:rPr>
          <w:rFonts w:ascii="Times New Roman" w:hAnsi="Times New Roman" w:cs="Times New Roman"/>
          <w:color w:val="000000"/>
          <w:sz w:val="28"/>
          <w:szCs w:val="28"/>
        </w:rPr>
        <w:t xml:space="preserve">03.10.2025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подсистемы обеспечение интеграции ГИИС «Электронный бюджет»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адрес участников ГИС ГМП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направлено информационное письмо от 03.10.2025 № 67-10-59/02-420 «О личном кабинете ГИС ГМП»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736B" w:rsidRDefault="000B736B" w:rsidP="000B736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просмотра данных, формирования на регистрацию, внесение изменений, прекращение доступа (за исключением их подписания) участнику ГИС ГМП следует получить в ПОИБ СОБИ роль «Просмотр данных», «Исполнитель».</w:t>
      </w:r>
    </w:p>
    <w:p w:rsidR="000B736B" w:rsidRDefault="000B736B" w:rsidP="000B736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 выводе функционала о просмотре в Личном кабинете ГИС ГМП косвенным участником своих сведений будет сообщено дополнительно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736B" w:rsidRDefault="000B736B" w:rsidP="000B736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УФК по Тюменской области публикует ответы на вопросы </w:t>
      </w:r>
      <w:r w:rsidRPr="000B736B">
        <w:rPr>
          <w:rFonts w:ascii="Times New Roman" w:hAnsi="Times New Roman" w:cs="Times New Roman"/>
          <w:color w:val="000000"/>
          <w:sz w:val="28"/>
          <w:szCs w:val="28"/>
        </w:rPr>
        <w:t>по итогам Всероссийского совещания о новых функциональных возможностях ГИС ГМП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tbl>
      <w:tblPr>
        <w:tblStyle w:val="a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720"/>
        <w:gridCol w:w="4520"/>
        <w:gridCol w:w="4955"/>
      </w:tblGrid>
      <w:tr w:rsidR="000B736B" w:rsidRPr="000B736B" w:rsidTr="000B736B">
        <w:trPr>
          <w:trHeight w:val="322"/>
        </w:trPr>
        <w:tc>
          <w:tcPr>
            <w:tcW w:w="720" w:type="dxa"/>
            <w:shd w:val="clear" w:color="F2F2F2" w:themeColor="background1" w:themeShade="F2" w:fill="F2F2F2" w:themeFill="background1" w:themeFillShade="F2"/>
          </w:tcPr>
          <w:p w:rsidR="000B736B" w:rsidRPr="000B736B" w:rsidRDefault="000B736B" w:rsidP="000B73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20" w:type="dxa"/>
            <w:shd w:val="clear" w:color="F2F2F2" w:themeColor="background1" w:themeShade="F2" w:fill="F2F2F2" w:themeFill="background1" w:themeFillShade="F2"/>
          </w:tcPr>
          <w:p w:rsidR="000B736B" w:rsidRPr="000B736B" w:rsidRDefault="000B736B" w:rsidP="000B73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4955" w:type="dxa"/>
            <w:shd w:val="clear" w:color="F2F2F2" w:themeColor="background1" w:themeShade="F2" w:fill="F2F2F2" w:themeFill="background1" w:themeFillShade="F2"/>
          </w:tcPr>
          <w:p w:rsidR="000B736B" w:rsidRPr="000B736B" w:rsidRDefault="000B736B" w:rsidP="000B73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73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Ответ</w:t>
            </w:r>
          </w:p>
        </w:tc>
      </w:tr>
      <w:tr w:rsidR="000B736B" w:rsidRPr="000B736B" w:rsidTr="000B736B">
        <w:trPr>
          <w:trHeight w:val="322"/>
        </w:trPr>
        <w:tc>
          <w:tcPr>
            <w:tcW w:w="720" w:type="dxa"/>
          </w:tcPr>
          <w:p w:rsidR="000B736B" w:rsidRPr="000B736B" w:rsidRDefault="000B736B" w:rsidP="000B73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0" w:type="dxa"/>
          </w:tcPr>
          <w:p w:rsidR="000B736B" w:rsidRPr="000B736B" w:rsidRDefault="000B736B" w:rsidP="006957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В будущем, когда реализуют </w:t>
            </w:r>
            <w:proofErr w:type="spellStart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авторегистрацию</w:t>
            </w:r>
            <w:proofErr w:type="spellEnd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, любая организация сама за себя будет направлять заявки на регистрацию или заявки на регистрацию косвенных участников, направленные прямым участником, в Личном кабинете ГИС ГМП будут проходить </w:t>
            </w:r>
            <w:proofErr w:type="spellStart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авторегистрацию</w:t>
            </w:r>
            <w:proofErr w:type="spellEnd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55" w:type="dxa"/>
          </w:tcPr>
          <w:p w:rsidR="000B736B" w:rsidRPr="000B736B" w:rsidRDefault="000B736B" w:rsidP="006957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Порядок регистрации, внесении изменений, прекращении доступа не меняется, данные действия осуществляются прямым участником. </w:t>
            </w:r>
          </w:p>
          <w:p w:rsidR="000B736B" w:rsidRPr="000B736B" w:rsidRDefault="000B736B" w:rsidP="006957BB">
            <w:pPr>
              <w:jc w:val="both"/>
              <w:rPr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Заявка на регистрацию, внесение изменений, прекращение доступа будет проходит </w:t>
            </w:r>
            <w:proofErr w:type="spellStart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авторегистрацию</w:t>
            </w:r>
            <w:proofErr w:type="spellEnd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 при условии, если в соответствии с положениями Порядка ведения ГИС ГМП не требуется представление подтверждающего документа</w:t>
            </w:r>
          </w:p>
        </w:tc>
      </w:tr>
      <w:tr w:rsidR="000B736B" w:rsidRPr="000B736B" w:rsidTr="000B736B">
        <w:trPr>
          <w:trHeight w:val="322"/>
        </w:trPr>
        <w:tc>
          <w:tcPr>
            <w:tcW w:w="720" w:type="dxa"/>
          </w:tcPr>
          <w:p w:rsidR="000B736B" w:rsidRPr="000B736B" w:rsidRDefault="000B736B" w:rsidP="000B73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0" w:type="dxa"/>
          </w:tcPr>
          <w:p w:rsidR="000B736B" w:rsidRPr="000B736B" w:rsidRDefault="000B736B" w:rsidP="006957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Шаблоны для назначения посредников будут настраиваться под каждого администратора, заявившего/обосновавшего потребность, </w:t>
            </w:r>
            <w:r w:rsidRPr="000B7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или уже настроенными шаблонами могут пользоваться все остальные? </w:t>
            </w:r>
          </w:p>
        </w:tc>
        <w:tc>
          <w:tcPr>
            <w:tcW w:w="4955" w:type="dxa"/>
          </w:tcPr>
          <w:p w:rsidR="000B736B" w:rsidRPr="000B736B" w:rsidRDefault="000B736B" w:rsidP="006957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начисления может быть единый, а шаблон реквизитов для зачисления средств каждый участник заполняет самостоятельно.</w:t>
            </w:r>
          </w:p>
          <w:p w:rsidR="000B736B" w:rsidRPr="000B736B" w:rsidRDefault="000B736B" w:rsidP="006957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36B" w:rsidRPr="000B736B" w:rsidRDefault="000B736B" w:rsidP="006957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Подробнее о сервисе:</w:t>
            </w:r>
          </w:p>
          <w:p w:rsidR="000B736B" w:rsidRPr="000B736B" w:rsidRDefault="000B736B" w:rsidP="000B736B">
            <w:pPr>
              <w:pStyle w:val="a4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для УФК – инструкция по работе в АРМ ГИС ГМП,</w:t>
            </w:r>
          </w:p>
          <w:p w:rsidR="000B736B" w:rsidRPr="000B736B" w:rsidRDefault="000B736B" w:rsidP="000B736B">
            <w:pPr>
              <w:pStyle w:val="a4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для участника – руководство пользователя по работе в Личном кабинете</w:t>
            </w:r>
          </w:p>
          <w:p w:rsidR="000B736B" w:rsidRPr="000B736B" w:rsidRDefault="000B736B" w:rsidP="006957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36B" w:rsidRPr="000B736B" w:rsidRDefault="000B736B" w:rsidP="006957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Документы будут актуализированы в данной части к 15.10.2025</w:t>
            </w:r>
          </w:p>
        </w:tc>
      </w:tr>
      <w:tr w:rsidR="000B736B" w:rsidRPr="000B736B" w:rsidTr="000B736B">
        <w:trPr>
          <w:trHeight w:val="322"/>
        </w:trPr>
        <w:tc>
          <w:tcPr>
            <w:tcW w:w="720" w:type="dxa"/>
          </w:tcPr>
          <w:p w:rsidR="000B736B" w:rsidRPr="000B736B" w:rsidRDefault="000B736B" w:rsidP="000B73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520" w:type="dxa"/>
          </w:tcPr>
          <w:p w:rsidR="000B736B" w:rsidRPr="000B736B" w:rsidRDefault="000B736B" w:rsidP="006957BB">
            <w:pPr>
              <w:jc w:val="both"/>
              <w:rPr>
                <w:b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Будут ли создаваться видеоролики по возможностям ГИС ГМП и размещаться на обучающем портале дополнительно к технической документации?</w:t>
            </w:r>
          </w:p>
        </w:tc>
        <w:tc>
          <w:tcPr>
            <w:tcW w:w="4955" w:type="dxa"/>
          </w:tcPr>
          <w:p w:rsidR="000B736B" w:rsidRPr="000B736B" w:rsidRDefault="000B736B" w:rsidP="006957B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Да, в планах</w:t>
            </w:r>
          </w:p>
        </w:tc>
      </w:tr>
      <w:tr w:rsidR="000B736B" w:rsidRPr="000B736B" w:rsidTr="000B736B">
        <w:trPr>
          <w:trHeight w:val="322"/>
        </w:trPr>
        <w:tc>
          <w:tcPr>
            <w:tcW w:w="720" w:type="dxa"/>
          </w:tcPr>
          <w:p w:rsidR="000B736B" w:rsidRPr="000B736B" w:rsidRDefault="000B736B" w:rsidP="000B73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20" w:type="dxa"/>
          </w:tcPr>
          <w:p w:rsidR="000B736B" w:rsidRPr="000B736B" w:rsidRDefault="000B736B" w:rsidP="006957BB">
            <w:pPr>
              <w:jc w:val="both"/>
              <w:rPr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Каким образом будет формироваться </w:t>
            </w:r>
            <w:proofErr w:type="spellStart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кюар</w:t>
            </w:r>
            <w:proofErr w:type="spellEnd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 –код для оплаты по СПБ? Этот функционал будет встроен в личном кабинете или, помимо согласия/заявления о работе с СБП администратор должен как-то самостоятельно </w:t>
            </w:r>
            <w:proofErr w:type="spellStart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донастраивать</w:t>
            </w:r>
            <w:proofErr w:type="spellEnd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 свои учетные системы? </w:t>
            </w:r>
            <w:proofErr w:type="spellStart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Кюар</w:t>
            </w:r>
            <w:proofErr w:type="spellEnd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-код будет связан с конкретным начислением или это </w:t>
            </w:r>
            <w:proofErr w:type="spellStart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предзаполненный</w:t>
            </w:r>
            <w:proofErr w:type="spellEnd"/>
            <w:r w:rsidRPr="000B736B">
              <w:rPr>
                <w:rFonts w:ascii="Times New Roman" w:hAnsi="Times New Roman" w:cs="Times New Roman"/>
                <w:sz w:val="24"/>
                <w:szCs w:val="24"/>
              </w:rPr>
              <w:t xml:space="preserve"> шаблон с реквизитами получателя?</w:t>
            </w:r>
          </w:p>
        </w:tc>
        <w:tc>
          <w:tcPr>
            <w:tcW w:w="4955" w:type="dxa"/>
          </w:tcPr>
          <w:p w:rsidR="000B736B" w:rsidRPr="000B736B" w:rsidRDefault="000B736B" w:rsidP="006957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QR – код формируется по запросу со стороны кассы (интернет-сайта)</w:t>
            </w:r>
          </w:p>
          <w:p w:rsidR="000B736B" w:rsidRPr="000B736B" w:rsidRDefault="000B736B" w:rsidP="006957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На стороне организации требуется доработка кассового решения или учетной системы, которая «научит» кассовое решение (учетную систему) направлять запросы на формирование QR-кода и получать ответы</w:t>
            </w:r>
          </w:p>
          <w:p w:rsidR="000B736B" w:rsidRPr="000B736B" w:rsidRDefault="000B736B" w:rsidP="006957B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QR-код формируется на основании запроса, полученного со стороны кассового решения. В запросе есть возможность указать реквизиты начисления, но они не обязательные. Если в запросе нет реквизитов начисления, то сформируется QR-код на платеж без начисления</w:t>
            </w:r>
          </w:p>
        </w:tc>
      </w:tr>
      <w:tr w:rsidR="000B736B" w:rsidRPr="000B736B" w:rsidTr="000B736B">
        <w:trPr>
          <w:trHeight w:val="322"/>
        </w:trPr>
        <w:tc>
          <w:tcPr>
            <w:tcW w:w="720" w:type="dxa"/>
          </w:tcPr>
          <w:p w:rsidR="000B736B" w:rsidRPr="000B736B" w:rsidRDefault="000B736B" w:rsidP="000B73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20" w:type="dxa"/>
          </w:tcPr>
          <w:p w:rsidR="000B736B" w:rsidRPr="000B736B" w:rsidRDefault="000B736B" w:rsidP="006957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Кто будет направлять запрос в ЛК ГИС ГМП о присоединении косвенного участника к СБП, если их полномочия будут ограничиваться только просмотром сведений?</w:t>
            </w:r>
          </w:p>
        </w:tc>
        <w:tc>
          <w:tcPr>
            <w:tcW w:w="4955" w:type="dxa"/>
          </w:tcPr>
          <w:p w:rsidR="000B736B" w:rsidRPr="000B736B" w:rsidRDefault="000B736B" w:rsidP="006957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Любые участники СКП самостоятельно регистрируются, как участники СБП, в личном кабинете Сервиса СБП ГИС ГМП. При необходимости такую регистрацию может сделать сотрудник Федерального казначейства</w:t>
            </w:r>
          </w:p>
        </w:tc>
      </w:tr>
      <w:tr w:rsidR="000B736B" w:rsidRPr="000B736B" w:rsidTr="000B736B">
        <w:trPr>
          <w:trHeight w:val="322"/>
        </w:trPr>
        <w:tc>
          <w:tcPr>
            <w:tcW w:w="720" w:type="dxa"/>
          </w:tcPr>
          <w:p w:rsidR="000B736B" w:rsidRPr="000B736B" w:rsidRDefault="000B736B" w:rsidP="000B73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20" w:type="dxa"/>
          </w:tcPr>
          <w:p w:rsidR="000B736B" w:rsidRPr="000B736B" w:rsidRDefault="000B736B" w:rsidP="006957BB">
            <w:pPr>
              <w:jc w:val="both"/>
              <w:rPr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На чьей стороне будет формирование QR кодов при оплате через СБП?</w:t>
            </w:r>
          </w:p>
        </w:tc>
        <w:tc>
          <w:tcPr>
            <w:tcW w:w="4955" w:type="dxa"/>
          </w:tcPr>
          <w:p w:rsidR="000B736B" w:rsidRPr="000B736B" w:rsidRDefault="000B736B" w:rsidP="006957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6B">
              <w:rPr>
                <w:rFonts w:ascii="Times New Roman" w:hAnsi="Times New Roman" w:cs="Times New Roman"/>
                <w:sz w:val="24"/>
                <w:szCs w:val="24"/>
              </w:rPr>
              <w:t>QR-коды формируются на стороне АО «НСПК», но запрос на формирование QR-кода направляется кассовым решением в Сервис СБП ГИС ГМП и ответ с готовым QR-кодом приходит из этого же сервиса</w:t>
            </w:r>
          </w:p>
        </w:tc>
      </w:tr>
    </w:tbl>
    <w:p w:rsidR="000B736B" w:rsidRDefault="000B736B" w:rsidP="000B736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736B" w:rsidRPr="000B736B" w:rsidRDefault="000B736B" w:rsidP="000B73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B736B" w:rsidRPr="000B736B" w:rsidSect="000B736B">
      <w:headerReference w:type="default" r:id="rId7"/>
      <w:foot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AA0" w:rsidRDefault="00182AA0" w:rsidP="000B736B">
      <w:pPr>
        <w:spacing w:after="0" w:line="240" w:lineRule="auto"/>
      </w:pPr>
      <w:r>
        <w:separator/>
      </w:r>
    </w:p>
  </w:endnote>
  <w:endnote w:type="continuationSeparator" w:id="0">
    <w:p w:rsidR="00182AA0" w:rsidRDefault="00182AA0" w:rsidP="000B7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36B" w:rsidRDefault="000B736B">
    <w:pPr>
      <w:pStyle w:val="a7"/>
      <w:jc w:val="center"/>
    </w:pPr>
  </w:p>
  <w:p w:rsidR="000B736B" w:rsidRDefault="000B736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AA0" w:rsidRDefault="00182AA0" w:rsidP="000B736B">
      <w:pPr>
        <w:spacing w:after="0" w:line="240" w:lineRule="auto"/>
      </w:pPr>
      <w:r>
        <w:separator/>
      </w:r>
    </w:p>
  </w:footnote>
  <w:footnote w:type="continuationSeparator" w:id="0">
    <w:p w:rsidR="00182AA0" w:rsidRDefault="00182AA0" w:rsidP="000B7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4253928"/>
      <w:docPartObj>
        <w:docPartGallery w:val="Page Numbers (Top of Page)"/>
        <w:docPartUnique/>
      </w:docPartObj>
    </w:sdtPr>
    <w:sdtContent>
      <w:p w:rsidR="000B736B" w:rsidRDefault="000B736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B736B" w:rsidRDefault="000B736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72D8C"/>
    <w:multiLevelType w:val="hybridMultilevel"/>
    <w:tmpl w:val="23DE526A"/>
    <w:lvl w:ilvl="0" w:tplc="40E4E28E">
      <w:start w:val="1"/>
      <w:numFmt w:val="decimal"/>
      <w:lvlText w:val="%1."/>
      <w:lvlJc w:val="left"/>
      <w:pPr>
        <w:ind w:left="928" w:hanging="360"/>
      </w:pPr>
    </w:lvl>
    <w:lvl w:ilvl="1" w:tplc="F3BE771A">
      <w:start w:val="1"/>
      <w:numFmt w:val="lowerLetter"/>
      <w:lvlText w:val="%2."/>
      <w:lvlJc w:val="left"/>
      <w:pPr>
        <w:ind w:left="1648" w:hanging="360"/>
      </w:pPr>
    </w:lvl>
    <w:lvl w:ilvl="2" w:tplc="C4907F6A">
      <w:start w:val="1"/>
      <w:numFmt w:val="lowerRoman"/>
      <w:lvlText w:val="%3."/>
      <w:lvlJc w:val="right"/>
      <w:pPr>
        <w:ind w:left="2368" w:hanging="180"/>
      </w:pPr>
    </w:lvl>
    <w:lvl w:ilvl="3" w:tplc="74C05E96">
      <w:start w:val="1"/>
      <w:numFmt w:val="decimal"/>
      <w:lvlText w:val="%4."/>
      <w:lvlJc w:val="left"/>
      <w:pPr>
        <w:ind w:left="3088" w:hanging="360"/>
      </w:pPr>
    </w:lvl>
    <w:lvl w:ilvl="4" w:tplc="FE9EB70A">
      <w:start w:val="1"/>
      <w:numFmt w:val="lowerLetter"/>
      <w:lvlText w:val="%5."/>
      <w:lvlJc w:val="left"/>
      <w:pPr>
        <w:ind w:left="3808" w:hanging="360"/>
      </w:pPr>
    </w:lvl>
    <w:lvl w:ilvl="5" w:tplc="8952AF66">
      <w:start w:val="1"/>
      <w:numFmt w:val="lowerRoman"/>
      <w:lvlText w:val="%6."/>
      <w:lvlJc w:val="right"/>
      <w:pPr>
        <w:ind w:left="4528" w:hanging="180"/>
      </w:pPr>
    </w:lvl>
    <w:lvl w:ilvl="6" w:tplc="91307EDE">
      <w:start w:val="1"/>
      <w:numFmt w:val="decimal"/>
      <w:lvlText w:val="%7."/>
      <w:lvlJc w:val="left"/>
      <w:pPr>
        <w:ind w:left="5248" w:hanging="360"/>
      </w:pPr>
    </w:lvl>
    <w:lvl w:ilvl="7" w:tplc="7D20D104">
      <w:start w:val="1"/>
      <w:numFmt w:val="lowerLetter"/>
      <w:lvlText w:val="%8."/>
      <w:lvlJc w:val="left"/>
      <w:pPr>
        <w:ind w:left="5968" w:hanging="360"/>
      </w:pPr>
    </w:lvl>
    <w:lvl w:ilvl="8" w:tplc="FB74300C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CAF4D41"/>
    <w:multiLevelType w:val="hybridMultilevel"/>
    <w:tmpl w:val="07B89F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85"/>
    <w:rsid w:val="000B736B"/>
    <w:rsid w:val="00182AA0"/>
    <w:rsid w:val="00681C85"/>
    <w:rsid w:val="00D3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1B831"/>
  <w15:chartTrackingRefBased/>
  <w15:docId w15:val="{EC0F5D52-70B9-4D9B-ADCC-9DBAE35A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36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0B736B"/>
    <w:pPr>
      <w:spacing w:after="200" w:line="276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B7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736B"/>
  </w:style>
  <w:style w:type="paragraph" w:styleId="a7">
    <w:name w:val="footer"/>
    <w:basedOn w:val="a"/>
    <w:link w:val="a8"/>
    <w:uiPriority w:val="99"/>
    <w:unhideWhenUsed/>
    <w:rsid w:val="000B7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7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Головчиц Ирина Александровна</cp:lastModifiedBy>
  <cp:revision>2</cp:revision>
  <dcterms:created xsi:type="dcterms:W3CDTF">2025-10-09T10:01:00Z</dcterms:created>
  <dcterms:modified xsi:type="dcterms:W3CDTF">2025-10-09T10:15:00Z</dcterms:modified>
</cp:coreProperties>
</file>